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FE6D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vertAlign w:val="baseline"/>
          <w:lang w:val="en-US"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vertAlign w:val="baseline"/>
          <w:lang w:val="en-US" w:eastAsia="zh-CN"/>
        </w:rPr>
        <w:t>附件</w:t>
      </w:r>
    </w:p>
    <w:p w14:paraId="0F7505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  <w:lang w:val="en-US" w:eastAsia="zh-CN"/>
        </w:rPr>
        <w:t>拟邀请投标单位名单</w:t>
      </w:r>
    </w:p>
    <w:p w14:paraId="0FA5EF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28"/>
          <w:szCs w:val="28"/>
          <w:lang w:val="en-US" w:eastAsia="zh-CN"/>
        </w:rPr>
      </w:pP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6"/>
        <w:gridCol w:w="6705"/>
      </w:tblGrid>
      <w:tr w14:paraId="58F68A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  <w:jc w:val="center"/>
        </w:trPr>
        <w:tc>
          <w:tcPr>
            <w:tcW w:w="1366" w:type="dxa"/>
          </w:tcPr>
          <w:p w14:paraId="609E8F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6705" w:type="dxa"/>
          </w:tcPr>
          <w:p w14:paraId="4BB001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供应商名称</w:t>
            </w:r>
          </w:p>
        </w:tc>
      </w:tr>
      <w:tr w14:paraId="596824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6" w:type="dxa"/>
          </w:tcPr>
          <w:p w14:paraId="3720A3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6705" w:type="dxa"/>
          </w:tcPr>
          <w:p w14:paraId="7C36F0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北京中林资产评估有限公司</w:t>
            </w:r>
          </w:p>
        </w:tc>
      </w:tr>
      <w:tr w14:paraId="3FEEF0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6" w:type="dxa"/>
          </w:tcPr>
          <w:p w14:paraId="0DD0B6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6705" w:type="dxa"/>
          </w:tcPr>
          <w:p w14:paraId="36E579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北京晟明资产评估有限公司</w:t>
            </w:r>
          </w:p>
        </w:tc>
      </w:tr>
      <w:tr w14:paraId="05125F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6" w:type="dxa"/>
          </w:tcPr>
          <w:p w14:paraId="1748E8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3</w:t>
            </w:r>
          </w:p>
        </w:tc>
        <w:tc>
          <w:tcPr>
            <w:tcW w:w="6705" w:type="dxa"/>
          </w:tcPr>
          <w:p w14:paraId="2AA714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北京华源龙泰房地产土地资产评估有限公司</w:t>
            </w:r>
          </w:p>
        </w:tc>
      </w:tr>
    </w:tbl>
    <w:p w14:paraId="29C7B38D">
      <w:pPr>
        <w:rPr>
          <w:rFonts w:hint="default" w:ascii="仿宋_GB2312" w:hAnsi="仿宋_GB2312" w:eastAsia="仿宋_GB2312" w:cs="仿宋_GB2312"/>
          <w:bCs w:val="0"/>
          <w:i w:val="0"/>
          <w:kern w:val="2"/>
          <w:sz w:val="32"/>
          <w:szCs w:val="32"/>
          <w:lang w:val="en-US" w:eastAsia="zh-CN" w:bidi="ar-S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DFKai-SB">
    <w:altName w:val="Microsoft JhengHei Light"/>
    <w:panose1 w:val="03000509000000000000"/>
    <w:charset w:val="88"/>
    <w:family w:val="script"/>
    <w:pitch w:val="default"/>
    <w:sig w:usb0="00000000" w:usb1="00000000" w:usb2="00000016" w:usb3="00000000" w:csb0="0010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Microsoft JhengHei Light">
    <w:panose1 w:val="020B0304030504040204"/>
    <w:charset w:val="88"/>
    <w:family w:val="auto"/>
    <w:pitch w:val="default"/>
    <w:sig w:usb0="800002A7" w:usb1="28CF4400" w:usb2="00000016" w:usb3="00000000" w:csb0="00100009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U4YmFjNGVlNzIyNjY2ZGI0ZDkyNmM4ZTliYmZmZjAifQ=="/>
  </w:docVars>
  <w:rsids>
    <w:rsidRoot w:val="36E25CDE"/>
    <w:rsid w:val="3665553B"/>
    <w:rsid w:val="36E25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outlineLvl w:val="1"/>
    </w:pPr>
    <w:rPr>
      <w:rFonts w:eastAsia="DFKai-SB"/>
      <w:bCs/>
      <w:i/>
      <w:sz w:val="24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64</Words>
  <Characters>64</Characters>
  <Lines>0</Lines>
  <Paragraphs>0</Paragraphs>
  <TotalTime>2</TotalTime>
  <ScaleCrop>false</ScaleCrop>
  <LinksUpToDate>false</LinksUpToDate>
  <CharactersWithSpaces>64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2025-04-16T02:16:00Z</dcterms:created>
  <dc:creator>林庭煜</dc:creator>
  <cp:lastModifiedBy>CYZEE</cp:lastModifiedBy>
  <dcterms:modified xsi:type="dcterms:W3CDTF">2025-04-16T09:00:23Z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0516AE726CB54EFEA044F9D62A7EBA37_13</vt:lpwstr>
  </property>
</Properties>
</file>